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A" w:rsidRDefault="00A56A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891CEA" w:rsidRDefault="00A56A41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203E1C">
        <w:rPr>
          <w:rFonts w:ascii="方正小标宋简体" w:eastAsia="方正小标宋简体" w:hint="eastAsia"/>
          <w:b/>
          <w:bCs/>
          <w:sz w:val="44"/>
          <w:szCs w:val="44"/>
        </w:rPr>
        <w:t>本次检验项目</w:t>
      </w:r>
    </w:p>
    <w:p w:rsidR="00203E1C" w:rsidRPr="00203E1C" w:rsidRDefault="00203E1C">
      <w:pPr>
        <w:jc w:val="center"/>
        <w:rPr>
          <w:rFonts w:ascii="方正小标宋简体" w:eastAsia="方正小标宋简体" w:hint="eastAsia"/>
          <w:b/>
          <w:bCs/>
          <w:sz w:val="24"/>
        </w:rPr>
      </w:pPr>
    </w:p>
    <w:p w:rsidR="002F7FCA" w:rsidRPr="00E129BC" w:rsidRDefault="00A56A41" w:rsidP="002F7FCA">
      <w:pPr>
        <w:ind w:firstLineChars="200" w:firstLine="600"/>
        <w:rPr>
          <w:rFonts w:ascii="黑体" w:eastAsia="黑体" w:hAnsi="黑体" w:cs="楷体"/>
          <w:color w:val="0000FF"/>
          <w:sz w:val="30"/>
          <w:szCs w:val="30"/>
        </w:rPr>
      </w:pPr>
      <w:r>
        <w:rPr>
          <w:rFonts w:ascii="黑体" w:eastAsia="黑体" w:hAnsi="黑体" w:cs="楷体" w:hint="eastAsia"/>
          <w:sz w:val="30"/>
          <w:szCs w:val="30"/>
        </w:rPr>
        <w:t>一、</w:t>
      </w:r>
      <w:r w:rsidR="002F7FCA" w:rsidRPr="002F7FCA">
        <w:rPr>
          <w:rFonts w:ascii="黑体" w:eastAsia="黑体" w:hAnsi="黑体" w:cs="楷体" w:hint="eastAsia"/>
          <w:b/>
          <w:color w:val="000000" w:themeColor="text1"/>
          <w:sz w:val="30"/>
          <w:szCs w:val="30"/>
        </w:rPr>
        <w:t>茶叶及其相关制品</w:t>
      </w:r>
    </w:p>
    <w:p w:rsidR="002F7FCA" w:rsidRPr="006D4D40" w:rsidRDefault="002F7FCA" w:rsidP="002F7FCA">
      <w:pPr>
        <w:ind w:firstLineChars="150" w:firstLine="45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抽检依据是《食品安全国家标准 食品添加剂使用标准》（GB 2760-2014）、《食品安全国家标准 食品中污染物限量》（GB 2762-2017）等标准及产品明示标准和指标的要求。</w:t>
      </w:r>
    </w:p>
    <w:p w:rsidR="002F7FCA" w:rsidRPr="006D4D40" w:rsidRDefault="002F7FCA" w:rsidP="002F7FCA">
      <w:pPr>
        <w:ind w:firstLineChars="150" w:firstLine="45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2F7FCA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1.茶叶抽检项目包括铅、</w:t>
      </w:r>
      <w:proofErr w:type="gramStart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啶</w:t>
      </w:r>
      <w:proofErr w:type="gramEnd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虫</w:t>
      </w:r>
      <w:proofErr w:type="gramStart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脒</w:t>
      </w:r>
      <w:proofErr w:type="gramEnd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、多菌灵、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甲拌磷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、氯氰菊酯和高效氯氰菊酯、氯唑磷、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灭线磷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、水胺硫磷、氰戊菊酯和S-氰戊菊酯、三氯杀螨醇。</w:t>
      </w:r>
    </w:p>
    <w:p w:rsidR="002F7FCA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2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.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砖茶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抽检项目包括铅、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氟、</w:t>
      </w:r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哒</w:t>
      </w:r>
      <w:proofErr w:type="gramStart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螨</w:t>
      </w:r>
      <w:proofErr w:type="gramEnd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灵、</w:t>
      </w:r>
      <w:proofErr w:type="gramStart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啶</w:t>
      </w:r>
      <w:proofErr w:type="gramEnd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虫</w:t>
      </w:r>
      <w:proofErr w:type="gramStart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脒</w:t>
      </w:r>
      <w:proofErr w:type="gramEnd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、多菌灵、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甲拌磷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、氯唑磷、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灭线磷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、水胺硫磷、</w:t>
      </w:r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杀</w:t>
      </w:r>
      <w:proofErr w:type="gramStart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螟</w:t>
      </w:r>
      <w:proofErr w:type="gramEnd"/>
      <w:r w:rsidRPr="00E129BC">
        <w:rPr>
          <w:rFonts w:ascii="仿宋" w:eastAsia="仿宋" w:hAnsi="仿宋" w:cs="仿宋" w:hint="eastAsia"/>
          <w:color w:val="000000" w:themeColor="text1"/>
          <w:sz w:val="30"/>
          <w:szCs w:val="30"/>
        </w:rPr>
        <w:t>丹、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氰戊菊酯和S-氰戊菊酯、三氯杀螨醇。</w:t>
      </w:r>
    </w:p>
    <w:p w:rsidR="002F7FCA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3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.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含茶制品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抽检项目为铅。</w:t>
      </w:r>
    </w:p>
    <w:p w:rsidR="002F7FCA" w:rsidRDefault="002F7FCA" w:rsidP="002F7FCA">
      <w:pPr>
        <w:ind w:firstLineChars="150" w:firstLine="45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4.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代用茶抽检项目为铅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E129BC">
        <w:rPr>
          <w:rFonts w:ascii="仿宋" w:eastAsia="仿宋" w:hAnsi="仿宋" w:cs="仿宋"/>
          <w:color w:val="000000" w:themeColor="text1"/>
          <w:sz w:val="30"/>
          <w:szCs w:val="30"/>
        </w:rPr>
        <w:t>二氧化硫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2F7FCA" w:rsidRPr="002F7FCA" w:rsidRDefault="002F7FCA" w:rsidP="002F7FCA">
      <w:pPr>
        <w:ind w:firstLineChars="200" w:firstLine="602"/>
        <w:rPr>
          <w:rFonts w:ascii="黑体" w:eastAsia="黑体" w:hAnsi="黑体" w:cs="楷体"/>
          <w:b/>
          <w:color w:val="000000" w:themeColor="text1"/>
          <w:sz w:val="30"/>
          <w:szCs w:val="30"/>
        </w:rPr>
      </w:pPr>
      <w:r w:rsidRPr="002F7FCA"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二、</w:t>
      </w:r>
      <w:r w:rsidRPr="002F7FCA">
        <w:rPr>
          <w:rFonts w:ascii="黑体" w:eastAsia="黑体" w:hAnsi="黑体" w:cs="楷体" w:hint="eastAsia"/>
          <w:b/>
          <w:color w:val="000000" w:themeColor="text1"/>
          <w:sz w:val="30"/>
          <w:szCs w:val="30"/>
        </w:rPr>
        <w:t>豆制品</w:t>
      </w:r>
    </w:p>
    <w:p w:rsidR="002F7FCA" w:rsidRPr="006D4D40" w:rsidRDefault="002F7FCA" w:rsidP="002F7FCA">
      <w:pPr>
        <w:ind w:firstLineChars="150" w:firstLine="45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抽检依据是《食品安全国家标准 食品添加剂使用标准》（GB 2760-2014）、《食品安全国家标准 食品中污染物限量》（GB 2762-2017）等标准及产品明示标准和指标的要求。</w:t>
      </w:r>
    </w:p>
    <w:p w:rsidR="002F7FCA" w:rsidRPr="006D4D40" w:rsidRDefault="002F7FCA" w:rsidP="002F7FCA">
      <w:pPr>
        <w:ind w:firstLineChars="150" w:firstLine="45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lastRenderedPageBreak/>
        <w:t>（二）检验项目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1.非发酵性豆制品抽检项目包括、苯甲酸及其钠盐、山梨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钾盐、脱氢乙酸及其钠盐、防腐剂混合使用时各自用量占其最大使用量比例之和、糖精钠、二氧化硫残留量（限腐竹类）、脲酶试验（限豆浆）、铝的残留量、大肠菌群（限即食预包装食品）。</w:t>
      </w:r>
    </w:p>
    <w:p w:rsidR="002F7FCA" w:rsidRPr="006D4D40" w:rsidRDefault="002F7FCA" w:rsidP="002F7FCA">
      <w:pPr>
        <w:numPr>
          <w:ilvl w:val="0"/>
          <w:numId w:val="1"/>
        </w:numPr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发酵性豆制品和其他豆制品抽检项目包括铅、黄曲霉毒素B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  <w:vertAlign w:val="subscript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钾盐、脱氢乙酸及其钠盐、防腐剂混合使用时各自用量占其最大使用量比例之和、糖精钠、甜蜜素（限腐乳类产品）、铝的残留量、大肠菌群（限即食预包装食品）。</w:t>
      </w:r>
    </w:p>
    <w:p w:rsidR="002F7FCA" w:rsidRPr="006D4D40" w:rsidRDefault="002F7FCA" w:rsidP="002F7FCA">
      <w:pPr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3.其他豆制品抽检项目包括铅、苯甲酸及其钠盐、山梨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钾盐、脱氢乙酸及其钠盐、防腐剂混合使用时各自用量占其最大使用量比例之和、糖精钠、铝的残留量、大肠菌群（限即食预包装食品）。</w:t>
      </w:r>
    </w:p>
    <w:p w:rsidR="002F7FCA" w:rsidRPr="002F7FCA" w:rsidRDefault="002F7FCA" w:rsidP="002F7FCA">
      <w:pPr>
        <w:ind w:firstLineChars="200" w:firstLine="602"/>
        <w:rPr>
          <w:rFonts w:ascii="黑体" w:eastAsia="黑体" w:hAnsi="黑体"/>
          <w:b/>
          <w:bCs/>
          <w:color w:val="000000" w:themeColor="text1"/>
          <w:sz w:val="30"/>
          <w:szCs w:val="30"/>
        </w:rPr>
      </w:pPr>
      <w:r w:rsidRPr="002F7FCA"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三、</w:t>
      </w:r>
      <w:r w:rsidRPr="002F7FCA">
        <w:rPr>
          <w:rFonts w:ascii="黑体" w:eastAsia="黑体" w:hAnsi="黑体" w:hint="eastAsia"/>
          <w:b/>
          <w:bCs/>
          <w:color w:val="000000" w:themeColor="text1"/>
          <w:sz w:val="30"/>
          <w:szCs w:val="30"/>
        </w:rPr>
        <w:t>方便食品</w:t>
      </w:r>
    </w:p>
    <w:p w:rsidR="002F7FCA" w:rsidRPr="006D4D40" w:rsidRDefault="002F7FCA" w:rsidP="002F7FCA">
      <w:pPr>
        <w:ind w:firstLineChars="100" w:firstLine="30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抽检依据是《食品安全国家标准 食品添加剂使用标准》（GB 2760-2014）、《食品安全国家标准 食品中污染物限量》（GB 2762-2017）等标准及产品明示标准和指标的要求。</w:t>
      </w:r>
    </w:p>
    <w:p w:rsidR="002F7FCA" w:rsidRPr="006D4D40" w:rsidRDefault="002F7FCA" w:rsidP="002F7FCA">
      <w:pPr>
        <w:ind w:firstLineChars="100" w:firstLine="30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1.方便面抽检项目包括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水分（仅面饼）、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酸价（仅油炸面面饼）、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过氧化值（仅油炸面面饼）、菌落总数、大肠菌群、沙门氏菌、金黄色葡萄球菌。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2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.其他方便食品抽检项目包括铅、黄曲霉毒素B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  <w:vertAlign w:val="subscript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（仅玉米制品、花生制品、以谷物为主的冲调谷物制品）、苯甲酸及其钠盐、山梨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钾盐、糖精钠、菌落总数、大肠菌群、霉菌（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仅</w:t>
      </w:r>
      <w:r w:rsidRPr="00231AFF">
        <w:rPr>
          <w:rFonts w:ascii="仿宋" w:eastAsia="仿宋" w:hAnsi="仿宋" w:cs="仿宋" w:hint="eastAsia"/>
          <w:color w:val="000000" w:themeColor="text1"/>
          <w:sz w:val="30"/>
          <w:szCs w:val="30"/>
        </w:rPr>
        <w:t>冲调谷物制品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）、沙门氏菌、金黄色葡萄球菌、商业无菌（仅采用罐头工艺生产的方便食品）。</w:t>
      </w:r>
    </w:p>
    <w:p w:rsidR="002F7FCA" w:rsidRPr="002F7FCA" w:rsidRDefault="002F7FCA" w:rsidP="002F7FCA">
      <w:pPr>
        <w:ind w:firstLineChars="200" w:firstLine="602"/>
        <w:rPr>
          <w:rFonts w:ascii="黑体" w:eastAsia="黑体" w:hAnsi="黑体" w:cs="楷体"/>
          <w:b/>
          <w:color w:val="000000" w:themeColor="text1"/>
          <w:sz w:val="30"/>
          <w:szCs w:val="30"/>
        </w:rPr>
      </w:pPr>
      <w:r w:rsidRPr="002F7FCA"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四、</w:t>
      </w:r>
      <w:r w:rsidRPr="002F7FCA">
        <w:rPr>
          <w:rFonts w:ascii="黑体" w:eastAsia="黑体" w:hAnsi="黑体" w:cs="楷体" w:hint="eastAsia"/>
          <w:b/>
          <w:color w:val="000000" w:themeColor="text1"/>
          <w:sz w:val="30"/>
          <w:szCs w:val="30"/>
        </w:rPr>
        <w:t>蜂产品</w:t>
      </w:r>
    </w:p>
    <w:p w:rsidR="002F7FCA" w:rsidRPr="006D4D40" w:rsidRDefault="002F7FCA" w:rsidP="002F7FCA">
      <w:pPr>
        <w:ind w:firstLineChars="100" w:firstLine="30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抽检依据是《食品安全国家标准 食品添加剂使用标准》（GB 2760-2014）、《食品安全国家标准 食品中污染物限量》（GB 2762-2017）等标准及产品明示标准和指标的要求。</w:t>
      </w:r>
    </w:p>
    <w:p w:rsidR="002F7FCA" w:rsidRPr="006D4D40" w:rsidRDefault="002F7FCA" w:rsidP="002F7FCA">
      <w:pPr>
        <w:ind w:firstLineChars="100" w:firstLine="30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1.蜂蜜抽检项目包括果糖和葡萄糖、蔗糖、山梨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钾盐、糖精钠、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嗜渗酵母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计数、菌落总数、霉菌计数、大肠菌群、铅、氯霉素。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2.蜂王浆抽检项目包括10-羟基-2-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癸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稀酸、蛋白质、酸度、灰分、总糖、淀粉、山梨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钾盐。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3.蜂花粉抽检项目包括蛋白质、水分、铅、菌落总数、大肠菌群、霉菌。</w:t>
      </w:r>
    </w:p>
    <w:p w:rsidR="002F7FCA" w:rsidRPr="006D4D40" w:rsidRDefault="002F7FCA" w:rsidP="002F7FCA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4.蜂产品制品抽检项目包括铅、糖精钠、山梨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钾盐、苯甲酸及其钠盐。</w:t>
      </w:r>
    </w:p>
    <w:p w:rsidR="002F7FCA" w:rsidRPr="002F7FCA" w:rsidRDefault="002F7FCA" w:rsidP="002F7FCA">
      <w:pPr>
        <w:ind w:firstLineChars="200" w:firstLine="602"/>
        <w:rPr>
          <w:rFonts w:ascii="黑体" w:eastAsia="黑体" w:hAnsi="黑体" w:cs="楷体"/>
          <w:b/>
          <w:color w:val="000000" w:themeColor="text1"/>
          <w:sz w:val="30"/>
          <w:szCs w:val="30"/>
        </w:rPr>
      </w:pPr>
      <w:r w:rsidRPr="002F7FCA"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lastRenderedPageBreak/>
        <w:t>五、</w:t>
      </w:r>
      <w:r w:rsidRPr="002F7FCA">
        <w:rPr>
          <w:rFonts w:ascii="黑体" w:eastAsia="黑体" w:hAnsi="黑体" w:cs="楷体" w:hint="eastAsia"/>
          <w:b/>
          <w:color w:val="000000" w:themeColor="text1"/>
          <w:sz w:val="30"/>
          <w:szCs w:val="30"/>
        </w:rPr>
        <w:t>糕点</w:t>
      </w:r>
    </w:p>
    <w:p w:rsidR="002F7FCA" w:rsidRPr="006D4D40" w:rsidRDefault="002F7FCA" w:rsidP="002F7FCA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抽检依据是《食品安全国家标准 食品添加剂使用标准》（GB 2760-2014）、《食品安全国家标准 食品中污染物限量》（GB 2762-2017）等标准及产品明示标准和指标的要求。</w:t>
      </w:r>
    </w:p>
    <w:p w:rsidR="002F7FCA" w:rsidRPr="006D4D40" w:rsidRDefault="002F7FCA" w:rsidP="002F7FCA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糕点、抽检项目包括酸价、过氧化值、铅、苯甲酸及其钠盐、山梨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脱氢乙酸及其钠盐、防腐剂混合使用时各自用量占其最大使用量比例之和、糖精钠、甜蜜素（限糕点）、安赛蜜（限糕点）、铝的残留量（限糕点）、菌落总数、大肠菌群、沙门氏菌(限预包装食品)、金黄色葡萄球菌(限预包装食品)、霉菌计数。</w:t>
      </w:r>
    </w:p>
    <w:p w:rsidR="002F7FCA" w:rsidRPr="002F7FCA" w:rsidRDefault="002F7FCA" w:rsidP="002F7FCA">
      <w:pPr>
        <w:ind w:firstLineChars="200" w:firstLine="602"/>
        <w:rPr>
          <w:rFonts w:ascii="黑体" w:eastAsia="黑体" w:hAnsi="黑体" w:cs="楷体"/>
          <w:b/>
          <w:color w:val="000000" w:themeColor="text1"/>
          <w:sz w:val="30"/>
          <w:szCs w:val="30"/>
        </w:rPr>
      </w:pPr>
      <w:r w:rsidRPr="002F7FCA"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六、</w:t>
      </w:r>
      <w:r w:rsidRPr="002F7FCA">
        <w:rPr>
          <w:rFonts w:ascii="黑体" w:eastAsia="黑体" w:hAnsi="黑体" w:cs="楷体" w:hint="eastAsia"/>
          <w:b/>
          <w:color w:val="000000" w:themeColor="text1"/>
          <w:sz w:val="30"/>
          <w:szCs w:val="30"/>
        </w:rPr>
        <w:t>酒类</w:t>
      </w:r>
    </w:p>
    <w:p w:rsidR="002F7FCA" w:rsidRPr="006D4D40" w:rsidRDefault="002F7FCA" w:rsidP="002F7FCA">
      <w:pPr>
        <w:ind w:firstLineChars="100" w:firstLine="30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抽检依据是《食品安全国家标准 食品添加剂使用标准》（GB 2760-2014）、《食品安全国家标准 食品中污染物限量》（GB 2762-2017）等标准及产品明示标准和指标的要求。</w:t>
      </w:r>
    </w:p>
    <w:p w:rsidR="002F7FCA" w:rsidRPr="006D4D40" w:rsidRDefault="002F7FCA" w:rsidP="002F7FCA">
      <w:pPr>
        <w:ind w:firstLineChars="100" w:firstLine="30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1.白酒抽检项目包括酒精度、甲醇、铅、氰化物、糖精钠、甜蜜素。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2.黄酒抽检项目包括酒精度、苯甲酸及其钠盐、山梨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钾盐、糖精钠、甜蜜素、铅。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 xml:space="preserve">   3.啤酒抽检项目包括酒精度、铅、甲醛、二氧化硫残留量、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警示语标注（</w:t>
      </w:r>
      <w:r w:rsidRPr="00E129BC">
        <w:rPr>
          <w:rFonts w:ascii="仿宋" w:eastAsia="仿宋" w:hAnsi="仿宋" w:cs="仿宋"/>
          <w:color w:val="000000" w:themeColor="text1"/>
          <w:sz w:val="30"/>
          <w:szCs w:val="30"/>
        </w:rPr>
        <w:t>限玻璃瓶装啤酒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4.葡萄酒抽检项目包括酒精度、铅、甲醇、二氧化硫残留量、苯甲酸及其钠盐、山梨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钾盐、脱氢乙酸及其钠盐、糖精钠、甜蜜素。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5.果酒（发酵型）抽检项目包括酒精度、铅、二氧化硫残留量、糖精钠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、展青霉素（</w:t>
      </w:r>
      <w:r w:rsidRPr="00DB191F">
        <w:rPr>
          <w:rFonts w:ascii="仿宋" w:eastAsia="仿宋" w:hAnsi="仿宋" w:cs="仿宋"/>
          <w:color w:val="000000" w:themeColor="text1"/>
          <w:sz w:val="30"/>
          <w:szCs w:val="30"/>
        </w:rPr>
        <w:t>仅限于用苹果、山楂为原料制成的产品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6.其他发酵酒抽检项目包括酒精度、铅、苯甲酸及其钠盐、山梨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钾盐、糖精钠。</w:t>
      </w:r>
    </w:p>
    <w:p w:rsidR="002F7FCA" w:rsidRPr="006D4D40" w:rsidRDefault="002F7FCA" w:rsidP="002F7FCA">
      <w:pPr>
        <w:ind w:firstLineChars="100" w:firstLine="3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7.配制酒抽检项目包括酒精度、甲醇（以蒸馏酒及食用酒精为酒基的配制酒）、氰化物（以蒸馏酒及食用酒精为酒基的配制酒）、铅、苯甲酸及其钠盐（以发酵酒为酒基的配制酒）、山梨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钾盐（以发酵酒为酒基的配制酒）、糖精钠、甜蜜素、二氧化硫残留量。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8.其他蒸馏酒抽检项目包括酒精度、甲醇、氰化物、铅、糖精钠。</w:t>
      </w:r>
    </w:p>
    <w:p w:rsidR="002F7FCA" w:rsidRPr="002F7FCA" w:rsidRDefault="002F7FCA" w:rsidP="002F7FCA">
      <w:pPr>
        <w:ind w:firstLineChars="200" w:firstLine="600"/>
        <w:rPr>
          <w:rFonts w:ascii="黑体" w:eastAsia="黑体" w:hAnsi="黑体" w:cs="楷体"/>
          <w:color w:val="000000" w:themeColor="text1"/>
          <w:sz w:val="30"/>
          <w:szCs w:val="30"/>
        </w:rPr>
      </w:pPr>
      <w:r w:rsidRPr="002F7FCA">
        <w:rPr>
          <w:rFonts w:ascii="仿宋" w:eastAsia="仿宋" w:hAnsi="仿宋" w:cs="仿宋" w:hint="eastAsia"/>
          <w:color w:val="000000" w:themeColor="text1"/>
          <w:sz w:val="30"/>
          <w:szCs w:val="30"/>
        </w:rPr>
        <w:t>七、</w:t>
      </w:r>
      <w:r w:rsidRPr="002F7FCA">
        <w:rPr>
          <w:rFonts w:ascii="黑体" w:eastAsia="黑体" w:hAnsi="黑体" w:cs="楷体" w:hint="eastAsia"/>
          <w:color w:val="000000" w:themeColor="text1"/>
          <w:sz w:val="30"/>
          <w:szCs w:val="30"/>
        </w:rPr>
        <w:t>冷冻饮品</w:t>
      </w:r>
    </w:p>
    <w:p w:rsidR="002F7FCA" w:rsidRPr="006D4D40" w:rsidRDefault="002F7FCA" w:rsidP="002F7FCA">
      <w:pPr>
        <w:ind w:firstLineChars="150" w:firstLine="45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抽检依据是《食品安全国家标准 食品添加剂使用标准》（GB 2760-2014）、《食品安全国家标准 食品中污染物限量》（GB 2762-2017）等标准及产品明示标准和指标的要求。</w:t>
      </w:r>
    </w:p>
    <w:p w:rsidR="002F7FCA" w:rsidRPr="006D4D40" w:rsidRDefault="002F7FCA" w:rsidP="002F7FCA">
      <w:pPr>
        <w:ind w:firstLineChars="150" w:firstLine="45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 xml:space="preserve">    冷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冻饮品抽检项目包括蛋白质（仅冰淇淋、雪糕）、铅、糖精钠、甜蜜素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、菌落总数（不适用于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终产品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含有活性菌种的产品）、大肠菌群、沙门氏菌、金黄色葡萄球菌。</w:t>
      </w:r>
    </w:p>
    <w:p w:rsidR="002F7FCA" w:rsidRPr="002F7FCA" w:rsidRDefault="002F7FCA" w:rsidP="002F7FCA">
      <w:pPr>
        <w:ind w:firstLineChars="200" w:firstLine="602"/>
        <w:rPr>
          <w:rFonts w:ascii="黑体" w:eastAsia="黑体" w:hAnsi="黑体" w:cs="楷体"/>
          <w:b/>
          <w:color w:val="000000" w:themeColor="text1"/>
          <w:sz w:val="30"/>
          <w:szCs w:val="30"/>
        </w:rPr>
      </w:pPr>
      <w:r w:rsidRPr="002F7FCA"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八、</w:t>
      </w:r>
      <w:r w:rsidRPr="002F7FCA">
        <w:rPr>
          <w:rFonts w:ascii="黑体" w:eastAsia="黑体" w:hAnsi="黑体" w:cs="楷体" w:hint="eastAsia"/>
          <w:b/>
          <w:color w:val="000000" w:themeColor="text1"/>
          <w:sz w:val="30"/>
          <w:szCs w:val="30"/>
        </w:rPr>
        <w:t>其他食品</w:t>
      </w:r>
    </w:p>
    <w:p w:rsidR="002F7FCA" w:rsidRPr="006D4D40" w:rsidRDefault="002F7FCA" w:rsidP="002F7FCA">
      <w:pPr>
        <w:ind w:firstLineChars="150" w:firstLine="45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2F7FCA" w:rsidRPr="006D4D40" w:rsidRDefault="002F7FCA" w:rsidP="002F7FCA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 w:rsidR="002F7FCA" w:rsidRPr="006D4D40" w:rsidRDefault="002F7FCA" w:rsidP="002F7FCA">
      <w:pPr>
        <w:ind w:firstLineChars="100" w:firstLine="30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2F7FCA" w:rsidRPr="006D4D40" w:rsidRDefault="002F7FCA" w:rsidP="002F7FCA">
      <w:pPr>
        <w:ind w:firstLineChars="150" w:firstLine="45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其他食品抽检项目包括铅、总砷、镉、铝的残留量、二氧化硫残留量、苯甲酸及其钠盐、山梨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钾盐、糖精钠、甜蜜素、防腐剂各自用量占其最大使用量比例之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和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2F7FCA" w:rsidRPr="002F7FCA" w:rsidRDefault="002F7FCA" w:rsidP="002F7FCA">
      <w:pPr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891CEA" w:rsidRPr="002F7FCA" w:rsidRDefault="00891CEA">
      <w:pPr>
        <w:rPr>
          <w:rFonts w:ascii="仿宋" w:eastAsia="仿宋" w:hAnsi="仿宋" w:cs="仿宋"/>
          <w:sz w:val="30"/>
          <w:szCs w:val="30"/>
        </w:rPr>
      </w:pPr>
    </w:p>
    <w:sectPr w:rsidR="00891CEA" w:rsidRPr="002F7FCA" w:rsidSect="00891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08" w:rsidRDefault="00DB7008" w:rsidP="00CD6C5E">
      <w:r>
        <w:separator/>
      </w:r>
    </w:p>
  </w:endnote>
  <w:endnote w:type="continuationSeparator" w:id="0">
    <w:p w:rsidR="00DB7008" w:rsidRDefault="00DB7008" w:rsidP="00CD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roman"/>
    <w:pitch w:val="default"/>
    <w:sig w:usb0="00000000" w:usb1="00000000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08" w:rsidRDefault="00DB7008" w:rsidP="00CD6C5E">
      <w:r>
        <w:separator/>
      </w:r>
    </w:p>
  </w:footnote>
  <w:footnote w:type="continuationSeparator" w:id="0">
    <w:p w:rsidR="00DB7008" w:rsidRDefault="00DB7008" w:rsidP="00CD6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BC6A9"/>
    <w:multiLevelType w:val="singleLevel"/>
    <w:tmpl w:val="5A7BC6A9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268"/>
    <w:rsid w:val="00052E19"/>
    <w:rsid w:val="0006396D"/>
    <w:rsid w:val="000D7D97"/>
    <w:rsid w:val="000E7AB7"/>
    <w:rsid w:val="001548ED"/>
    <w:rsid w:val="00170E6D"/>
    <w:rsid w:val="00203E1C"/>
    <w:rsid w:val="00205135"/>
    <w:rsid w:val="00216D25"/>
    <w:rsid w:val="00252136"/>
    <w:rsid w:val="0026779D"/>
    <w:rsid w:val="00280911"/>
    <w:rsid w:val="002B0694"/>
    <w:rsid w:val="002C5A68"/>
    <w:rsid w:val="002F0728"/>
    <w:rsid w:val="002F7FCA"/>
    <w:rsid w:val="00347E33"/>
    <w:rsid w:val="00366B97"/>
    <w:rsid w:val="003D6BD0"/>
    <w:rsid w:val="00431406"/>
    <w:rsid w:val="00460C4B"/>
    <w:rsid w:val="00495919"/>
    <w:rsid w:val="004A1749"/>
    <w:rsid w:val="00500CAF"/>
    <w:rsid w:val="005312F4"/>
    <w:rsid w:val="00542770"/>
    <w:rsid w:val="00587183"/>
    <w:rsid w:val="005E5B0B"/>
    <w:rsid w:val="0062576D"/>
    <w:rsid w:val="00675EFE"/>
    <w:rsid w:val="0069630E"/>
    <w:rsid w:val="006F70F9"/>
    <w:rsid w:val="007047E4"/>
    <w:rsid w:val="00714970"/>
    <w:rsid w:val="007A2650"/>
    <w:rsid w:val="00802ECC"/>
    <w:rsid w:val="008079DB"/>
    <w:rsid w:val="00833689"/>
    <w:rsid w:val="00856CF3"/>
    <w:rsid w:val="00891CEA"/>
    <w:rsid w:val="00910579"/>
    <w:rsid w:val="00911EB5"/>
    <w:rsid w:val="00981F6F"/>
    <w:rsid w:val="00A068A5"/>
    <w:rsid w:val="00A13340"/>
    <w:rsid w:val="00A46D02"/>
    <w:rsid w:val="00A56A41"/>
    <w:rsid w:val="00AD4E9C"/>
    <w:rsid w:val="00AE3611"/>
    <w:rsid w:val="00AE55C8"/>
    <w:rsid w:val="00AF3C46"/>
    <w:rsid w:val="00B01029"/>
    <w:rsid w:val="00B11268"/>
    <w:rsid w:val="00B44E9E"/>
    <w:rsid w:val="00B90E19"/>
    <w:rsid w:val="00BF295E"/>
    <w:rsid w:val="00CB1719"/>
    <w:rsid w:val="00CC44D7"/>
    <w:rsid w:val="00CD6C5E"/>
    <w:rsid w:val="00D37257"/>
    <w:rsid w:val="00D51291"/>
    <w:rsid w:val="00D674A1"/>
    <w:rsid w:val="00D97145"/>
    <w:rsid w:val="00DB7008"/>
    <w:rsid w:val="00E14FD8"/>
    <w:rsid w:val="00E24A58"/>
    <w:rsid w:val="00E67608"/>
    <w:rsid w:val="00EA23FD"/>
    <w:rsid w:val="00F24A61"/>
    <w:rsid w:val="00F439FF"/>
    <w:rsid w:val="00F50DD4"/>
    <w:rsid w:val="00FD1688"/>
    <w:rsid w:val="019362A4"/>
    <w:rsid w:val="01D13CB5"/>
    <w:rsid w:val="02F04435"/>
    <w:rsid w:val="03E74F1C"/>
    <w:rsid w:val="06971E27"/>
    <w:rsid w:val="08300C19"/>
    <w:rsid w:val="084E5B44"/>
    <w:rsid w:val="086A3B52"/>
    <w:rsid w:val="09951092"/>
    <w:rsid w:val="0B1B7E28"/>
    <w:rsid w:val="0BE97551"/>
    <w:rsid w:val="0C37346C"/>
    <w:rsid w:val="0E561179"/>
    <w:rsid w:val="1039085D"/>
    <w:rsid w:val="13D63BBB"/>
    <w:rsid w:val="14903FEF"/>
    <w:rsid w:val="15C94D56"/>
    <w:rsid w:val="19D92EE0"/>
    <w:rsid w:val="23036CE8"/>
    <w:rsid w:val="23575678"/>
    <w:rsid w:val="242E54A1"/>
    <w:rsid w:val="24B763A4"/>
    <w:rsid w:val="266D1B4B"/>
    <w:rsid w:val="27164D7A"/>
    <w:rsid w:val="293609AC"/>
    <w:rsid w:val="2C187FBA"/>
    <w:rsid w:val="2F5E4339"/>
    <w:rsid w:val="318D309C"/>
    <w:rsid w:val="354F7722"/>
    <w:rsid w:val="35D837F2"/>
    <w:rsid w:val="36580FED"/>
    <w:rsid w:val="39A61DCE"/>
    <w:rsid w:val="3A550212"/>
    <w:rsid w:val="3EA4211E"/>
    <w:rsid w:val="41C40812"/>
    <w:rsid w:val="459E4818"/>
    <w:rsid w:val="4ACC3D93"/>
    <w:rsid w:val="4C440829"/>
    <w:rsid w:val="4DBC79E9"/>
    <w:rsid w:val="4E2D0275"/>
    <w:rsid w:val="4F18440D"/>
    <w:rsid w:val="502B6DFD"/>
    <w:rsid w:val="51391BD6"/>
    <w:rsid w:val="55494589"/>
    <w:rsid w:val="5999330E"/>
    <w:rsid w:val="5FC6317C"/>
    <w:rsid w:val="60BC72BB"/>
    <w:rsid w:val="621C43FD"/>
    <w:rsid w:val="62FB1B4B"/>
    <w:rsid w:val="659C75FC"/>
    <w:rsid w:val="68777E1F"/>
    <w:rsid w:val="698927F7"/>
    <w:rsid w:val="6AAB145A"/>
    <w:rsid w:val="6B6E070B"/>
    <w:rsid w:val="6C483DE2"/>
    <w:rsid w:val="6C8C621B"/>
    <w:rsid w:val="71E666DD"/>
    <w:rsid w:val="729D14E4"/>
    <w:rsid w:val="76A05E12"/>
    <w:rsid w:val="77060618"/>
    <w:rsid w:val="77B23724"/>
    <w:rsid w:val="799140B9"/>
    <w:rsid w:val="79DC635E"/>
    <w:rsid w:val="7A8041EE"/>
    <w:rsid w:val="7D8A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C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rsid w:val="00891CEA"/>
    <w:pPr>
      <w:jc w:val="center"/>
    </w:pPr>
    <w:rPr>
      <w:rFonts w:ascii="Times New Roman" w:hAnsi="Times New Roman"/>
      <w:szCs w:val="21"/>
    </w:rPr>
  </w:style>
  <w:style w:type="paragraph" w:styleId="a3">
    <w:name w:val="header"/>
    <w:basedOn w:val="a"/>
    <w:link w:val="Char"/>
    <w:rsid w:val="00CD6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6C5E"/>
    <w:rPr>
      <w:kern w:val="2"/>
      <w:sz w:val="18"/>
      <w:szCs w:val="18"/>
    </w:rPr>
  </w:style>
  <w:style w:type="paragraph" w:styleId="a4">
    <w:name w:val="footer"/>
    <w:basedOn w:val="a"/>
    <w:link w:val="Char0"/>
    <w:rsid w:val="00CD6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6C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A7F6D2-2510-4568-8949-C0D32DE0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385</Words>
  <Characters>2196</Characters>
  <Application>Microsoft Office Word</Application>
  <DocSecurity>0</DocSecurity>
  <Lines>18</Lines>
  <Paragraphs>5</Paragraphs>
  <ScaleCrop>false</ScaleCrop>
  <Company>Lenovo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庄秀飞</cp:lastModifiedBy>
  <cp:revision>43</cp:revision>
  <cp:lastPrinted>2018-06-08T07:41:00Z</cp:lastPrinted>
  <dcterms:created xsi:type="dcterms:W3CDTF">2014-10-29T12:08:00Z</dcterms:created>
  <dcterms:modified xsi:type="dcterms:W3CDTF">2019-07-24T09:02:00Z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