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仿宋" w:eastAsia="方正小标宋简体"/>
          <w:b/>
          <w:bCs/>
          <w:color w:val="auto"/>
          <w:sz w:val="44"/>
          <w:szCs w:val="44"/>
        </w:rPr>
      </w:pPr>
      <w:r>
        <w:rPr>
          <w:rFonts w:hint="eastAsia" w:ascii="方正小标宋简体" w:hAnsi="仿宋" w:eastAsia="方正小标宋简体"/>
          <w:b/>
          <w:bCs/>
          <w:color w:val="auto"/>
          <w:sz w:val="44"/>
          <w:szCs w:val="44"/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</w:rPr>
        <w:t>食用油、油脂及其制品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2762-2017）、《食品安全国家标准 食品中真菌毒素限量》（GB 2761-2017）等标准及产品明示标准和指标的要求。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食用植物油抽检项目包括酸值/酸价、过氧化值、溶剂残留量、总砷、铅、黄曲霉毒素B</w:t>
      </w:r>
      <w:r>
        <w:rPr>
          <w:rFonts w:hint="eastAsia" w:ascii="仿宋" w:hAnsi="仿宋" w:eastAsia="仿宋" w:cs="仿宋"/>
          <w:color w:val="auto"/>
          <w:sz w:val="30"/>
          <w:szCs w:val="30"/>
          <w:vertAlign w:val="subscript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、苯并</w:t>
      </w:r>
      <w:r>
        <w:rPr>
          <w:rFonts w:ascii="Times New Roman" w:hAnsi="Times New Roman" w:eastAsia="仿宋_GB2312"/>
          <w:color w:val="auto"/>
        </w:rPr>
        <w:t>[a]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黑体" w:hAnsi="黑体" w:eastAsia="黑体" w:cs="黑体"/>
          <w:bCs/>
          <w:color w:val="auto"/>
          <w:sz w:val="30"/>
          <w:szCs w:val="30"/>
        </w:rPr>
      </w:pPr>
      <w:r>
        <w:rPr>
          <w:rFonts w:hint="eastAsia" w:ascii="黑体" w:hAnsi="黑体" w:eastAsia="黑体" w:cs="黑体"/>
          <w:bCs/>
          <w:color w:val="auto"/>
          <w:sz w:val="30"/>
          <w:szCs w:val="30"/>
          <w:lang w:eastAsia="zh-CN"/>
        </w:rPr>
        <w:t>二</w:t>
      </w:r>
      <w:r>
        <w:rPr>
          <w:rFonts w:hint="eastAsia" w:ascii="黑体" w:hAnsi="黑体" w:eastAsia="黑体" w:cs="黑体"/>
          <w:bCs/>
          <w:color w:val="auto"/>
          <w:sz w:val="30"/>
          <w:szCs w:val="30"/>
        </w:rPr>
        <w:t>、</w:t>
      </w:r>
      <w:r>
        <w:rPr>
          <w:rFonts w:hint="eastAsia" w:ascii="黑体" w:hAnsi="黑体" w:eastAsia="黑体" w:cs="黑体"/>
          <w:color w:val="auto"/>
          <w:sz w:val="30"/>
          <w:szCs w:val="30"/>
        </w:rPr>
        <w:t>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2762-2017）、《食品安全国家标准 食品中真菌毒素限量》（GB 2761-2017）等标准及产品明示标准和指标的要求。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both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灭菌乳抽检项目包括脂肪（仅全脂产品）、蛋白质、非脂乳固体、酸度、黄曲霉毒素M1、铬、铅、商业无菌、三聚氰胺。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黑体" w:hAnsi="黑体" w:eastAsia="黑体" w:cs="黑体"/>
          <w:color w:val="auto"/>
          <w:sz w:val="30"/>
          <w:szCs w:val="30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三、</w:t>
      </w:r>
      <w:r>
        <w:rPr>
          <w:rFonts w:hint="eastAsia" w:ascii="黑体" w:hAnsi="黑体" w:eastAsia="黑体" w:cs="黑体"/>
          <w:color w:val="auto"/>
          <w:sz w:val="30"/>
          <w:szCs w:val="30"/>
        </w:rPr>
        <w:t>茶叶及其相关制品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食品添加剂使用标准》（GB 2760-2014）、《食品安全国家标准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茶叶抽检项目包括铅、啶虫脒、多菌灵、甲拌磷、氯氰菊酯和高效氯氰菊酯、氯唑磷、灭线磷、水胺硫磷、氰戊菊酯和S-氰戊菊酯、三氯杀螨醇。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color w:val="auto"/>
          <w:sz w:val="30"/>
          <w:szCs w:val="30"/>
          <w:lang w:eastAsia="zh-CN"/>
        </w:rPr>
        <w:t>四、食用农产品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</w:rPr>
        <w:t>抽检依据是《食品安全国家标准 食品中农药最大残留限量》（GB 2763-2016）、《食品安全国家标准 食品中污染物限量》（GB 2762-2017）等标准及产品明示标准和指标的要求。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楷体" w:hAnsi="楷体" w:eastAsia="楷体" w:cs="楷体"/>
          <w:color w:val="auto"/>
          <w:sz w:val="30"/>
          <w:szCs w:val="30"/>
        </w:rPr>
      </w:pPr>
      <w:r>
        <w:rPr>
          <w:rFonts w:hint="eastAsia" w:ascii="楷体" w:hAnsi="楷体" w:eastAsia="楷体" w:cs="楷体"/>
          <w:color w:val="auto"/>
          <w:sz w:val="30"/>
          <w:szCs w:val="30"/>
        </w:rPr>
        <w:t>（二）检验项目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. 水产品抽检项目包括挥发性盐基氮、铅、镉、无机砷、甲基汞、孔雀石绿、氯霉素、甲砜霉素、氟苯尼考、恩诺沙星、氧氟沙星、培氟沙星、洛美沙星、诺氟沙星。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.鲜蛋抽检项目包括铅、镉、总汞、恩诺沙星（限鸡蛋）、 培氟沙星、氧氟沙星、诺氟沙星、洛美沙星、氯霉素、氟苯尼考。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0" w:firstLineChars="200"/>
        <w:textAlignment w:val="auto"/>
        <w:rPr>
          <w:rFonts w:ascii="仿宋" w:hAnsi="仿宋" w:eastAsia="仿宋" w:cs="仿宋"/>
          <w:color w:val="auto"/>
          <w:sz w:val="30"/>
          <w:szCs w:val="30"/>
        </w:rPr>
      </w:pPr>
      <w:r>
        <w:rPr>
          <w:rFonts w:hint="eastAsia" w:ascii="仿宋" w:hAnsi="仿宋" w:eastAsia="仿宋" w:cs="仿宋"/>
          <w:color w:val="auto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0"/>
          <w:szCs w:val="30"/>
        </w:rPr>
        <w:t>.蔬菜抽检项目包括铅、镉、毒死蜱、氟虫腈、腐霉利、甲胺磷、甲拌磷、克百威、乐果、氯氟氰菊酯和高效氯氟氰菊酯、杀扑磷、水胺硫磷、氧乐果、甲萘威、六六六、辛硫磷、倍硫磷、敌百虫、丙溴磷、啶虫脒、多菌灵、甲基毒死蜱、铬、亚硫酸盐、6-苄基腺嘌呤（6-BA）、4-氯苯氧乙酸钠、氯氟氰菊酯和高效氯氟氰菊酯、氯氰菊酯和高效氯氰菊酯、二氧化硫残留量、荧光增白物质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" w:hAnsi="仿宋" w:eastAsia="仿宋" w:cs="Times New Roman"/>
          <w:b/>
          <w:color w:val="auto"/>
          <w:sz w:val="32"/>
          <w:szCs w:val="32"/>
          <w:lang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FangSong_GB2312">
    <w:altName w:val="仿宋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35823"/>
    <w:multiLevelType w:val="singleLevel"/>
    <w:tmpl w:val="58735823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8742ECE"/>
    <w:multiLevelType w:val="singleLevel"/>
    <w:tmpl w:val="58742ECE"/>
    <w:lvl w:ilvl="0" w:tentative="0">
      <w:start w:val="2"/>
      <w:numFmt w:val="chineseCounting"/>
      <w:suff w:val="nothing"/>
      <w:lvlText w:val="（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B58E2"/>
    <w:rsid w:val="00067E45"/>
    <w:rsid w:val="00081FAE"/>
    <w:rsid w:val="00082272"/>
    <w:rsid w:val="000963A8"/>
    <w:rsid w:val="000B5052"/>
    <w:rsid w:val="00122CCA"/>
    <w:rsid w:val="001240DB"/>
    <w:rsid w:val="001751CC"/>
    <w:rsid w:val="0019066A"/>
    <w:rsid w:val="001B5E8F"/>
    <w:rsid w:val="00225132"/>
    <w:rsid w:val="00270D32"/>
    <w:rsid w:val="002C2133"/>
    <w:rsid w:val="002D4416"/>
    <w:rsid w:val="003030CD"/>
    <w:rsid w:val="003046A0"/>
    <w:rsid w:val="00317398"/>
    <w:rsid w:val="00350DAB"/>
    <w:rsid w:val="00367C73"/>
    <w:rsid w:val="003C4C6F"/>
    <w:rsid w:val="00444D38"/>
    <w:rsid w:val="00466002"/>
    <w:rsid w:val="004B58E2"/>
    <w:rsid w:val="00502C37"/>
    <w:rsid w:val="00564D80"/>
    <w:rsid w:val="005A0301"/>
    <w:rsid w:val="005C1C98"/>
    <w:rsid w:val="005D5D82"/>
    <w:rsid w:val="0068011C"/>
    <w:rsid w:val="00697138"/>
    <w:rsid w:val="006A422D"/>
    <w:rsid w:val="006C5972"/>
    <w:rsid w:val="006F3FCB"/>
    <w:rsid w:val="007314E7"/>
    <w:rsid w:val="00740354"/>
    <w:rsid w:val="00792295"/>
    <w:rsid w:val="007B6696"/>
    <w:rsid w:val="007D2C2B"/>
    <w:rsid w:val="007D34CD"/>
    <w:rsid w:val="007F6165"/>
    <w:rsid w:val="00860DF0"/>
    <w:rsid w:val="00861C11"/>
    <w:rsid w:val="0087507D"/>
    <w:rsid w:val="00886334"/>
    <w:rsid w:val="008F7B96"/>
    <w:rsid w:val="00906CB5"/>
    <w:rsid w:val="009271C1"/>
    <w:rsid w:val="00974660"/>
    <w:rsid w:val="009A41AC"/>
    <w:rsid w:val="009B69B2"/>
    <w:rsid w:val="009C6322"/>
    <w:rsid w:val="009E5BC1"/>
    <w:rsid w:val="00A12D22"/>
    <w:rsid w:val="00A17E89"/>
    <w:rsid w:val="00A640A7"/>
    <w:rsid w:val="00A80F31"/>
    <w:rsid w:val="00A84A88"/>
    <w:rsid w:val="00AE7A5D"/>
    <w:rsid w:val="00AF22E1"/>
    <w:rsid w:val="00B021DF"/>
    <w:rsid w:val="00B1621A"/>
    <w:rsid w:val="00B41D34"/>
    <w:rsid w:val="00C36F68"/>
    <w:rsid w:val="00C66957"/>
    <w:rsid w:val="00CB1425"/>
    <w:rsid w:val="00CF2F05"/>
    <w:rsid w:val="00CF78EB"/>
    <w:rsid w:val="00D000B9"/>
    <w:rsid w:val="00D102D6"/>
    <w:rsid w:val="00D33471"/>
    <w:rsid w:val="00D4448F"/>
    <w:rsid w:val="00DA43C4"/>
    <w:rsid w:val="00DA6412"/>
    <w:rsid w:val="00E3170F"/>
    <w:rsid w:val="00E850C4"/>
    <w:rsid w:val="00EA7D64"/>
    <w:rsid w:val="00EC19BA"/>
    <w:rsid w:val="00ED5565"/>
    <w:rsid w:val="00ED557F"/>
    <w:rsid w:val="00ED7460"/>
    <w:rsid w:val="00ED7E76"/>
    <w:rsid w:val="00EE77C9"/>
    <w:rsid w:val="00F31E6B"/>
    <w:rsid w:val="00F77C1F"/>
    <w:rsid w:val="00FD2918"/>
    <w:rsid w:val="00FD2F6F"/>
    <w:rsid w:val="085A40C7"/>
    <w:rsid w:val="0AD81B81"/>
    <w:rsid w:val="102221C2"/>
    <w:rsid w:val="10511273"/>
    <w:rsid w:val="17B123DC"/>
    <w:rsid w:val="1DDA0E3B"/>
    <w:rsid w:val="1FF845F0"/>
    <w:rsid w:val="244F5381"/>
    <w:rsid w:val="2D9D3823"/>
    <w:rsid w:val="35026610"/>
    <w:rsid w:val="3BE95B8A"/>
    <w:rsid w:val="43D12BA0"/>
    <w:rsid w:val="566F6CB0"/>
    <w:rsid w:val="596D0595"/>
    <w:rsid w:val="61CB7CE5"/>
    <w:rsid w:val="7456326B"/>
    <w:rsid w:val="77D86827"/>
    <w:rsid w:val="78ED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1 Char"/>
    <w:basedOn w:val="6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szCs w:val="22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FangSong_GB2312" w:eastAsia="FangSong_GB2312" w:cs="FangSong_GB2312" w:hAnsiTheme="minorHAnsi"/>
      <w:color w:val="000000"/>
      <w:kern w:val="0"/>
      <w:sz w:val="24"/>
      <w:szCs w:val="24"/>
      <w:lang w:val="en-US" w:eastAsia="zh-CN" w:bidi="ar-SA"/>
    </w:rPr>
  </w:style>
  <w:style w:type="paragraph" w:customStyle="1" w:styleId="12">
    <w:name w:val="Table Paragraph"/>
    <w:basedOn w:val="1"/>
    <w:qFormat/>
    <w:uiPriority w:val="99"/>
    <w:pPr>
      <w:jc w:val="center"/>
    </w:pPr>
    <w:rPr>
      <w:rFonts w:ascii="Times New Roman" w:hAnsi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</Pages>
  <Words>1398</Words>
  <Characters>7973</Characters>
  <Lines>66</Lines>
  <Paragraphs>18</Paragraphs>
  <TotalTime>1</TotalTime>
  <ScaleCrop>false</ScaleCrop>
  <LinksUpToDate>false</LinksUpToDate>
  <CharactersWithSpaces>9353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2019-07-02T01:34:00Z</dcterms:created>
  <dc:creator>庄秀飞</dc:creator>
  <cp:lastModifiedBy>安迪</cp:lastModifiedBy>
  <dcterms:modified xsi:type="dcterms:W3CDTF">2020-04-23T01:47:49Z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