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spacing w:line="600" w:lineRule="exact"/>
        <w:ind w:firstLine="592" w:firstLineChars="200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一、防腐剂混合使用时各自用量占其最大使用量比例之和 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防腐剂是一种常见的食品添加剂，能抑制微生物的生长繁殖，防止食品腐败变质从而延长保质期。《食品安全国家标准 食品添加剂使用标准》（GB 2760—2014）中规定了我国在食品中允许添加的添加剂的种类、使用量或残留量，并规定防腐剂在混合使用时，各自用量占其最大使用量的比例之和不应超过1。防腐剂混合使用时各自用量占其最大使用量的比例之和项目不合格，可能是生产厂商对国家标准不了解或了解得不够透彻，随意添加多种防腐剂所致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二、</w:t>
      </w:r>
      <w:r>
        <w:rPr>
          <w:rFonts w:ascii="黑体" w:hAnsi="黑体" w:eastAsia="黑体" w:cs="Times New Roman"/>
          <w:spacing w:val="-12"/>
          <w:sz w:val="32"/>
          <w:szCs w:val="32"/>
        </w:rPr>
        <w:t>过氧化值（以脂肪计）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过氧化值主要反映油脂是否氧化变质。《食品安全国家标准 植物油》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2716-2018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食用植物油中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过氧化值最大限量值为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0.25g/100g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。《食品安全国家标准 糕点、面包》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7099-2015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中过氧化值（以脂肪计）的最大限量值为0.25g/100g。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食用植物油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中过氧化值超标的原因，可能是产品在储存过程中环境条件控制不当，导致油脂过度氧化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也可能是原料储存不当，导致脂肪过度氧化，使得终产品过氧化值超标。</w:t>
      </w:r>
    </w:p>
    <w:p>
      <w:pPr>
        <w:spacing w:line="594" w:lineRule="exact"/>
        <w:ind w:firstLine="59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菌落总数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菌落总数是指示性微生物指标，用以反映食品的卫生状况。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ascii="Times New Roman" w:hAnsi="Times New Roman" w:eastAsia="仿宋_GB2312" w:cs="Times New Roman"/>
          <w:sz w:val="32"/>
          <w:szCs w:val="32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一个样品</w:t>
      </w:r>
      <w:r>
        <w:rPr>
          <w:rFonts w:ascii="Times New Roman" w:hAnsi="Times New Roman" w:eastAsia="仿宋_GB2312" w:cs="Times New Roman"/>
          <w:sz w:val="32"/>
          <w:szCs w:val="32"/>
        </w:rPr>
        <w:t>中菌落总数的5次检测结果均不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得</w:t>
      </w:r>
      <w:r>
        <w:rPr>
          <w:rFonts w:ascii="Times New Roman" w:hAnsi="Times New Roman" w:eastAsia="仿宋_GB2312" w:cs="Times New Roman"/>
          <w:sz w:val="32"/>
          <w:szCs w:val="32"/>
        </w:rPr>
        <w:t>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糕点中菌落总数超标的原因，可能是生产企业所使用的原辅料初始菌落数较高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四、</w:t>
      </w:r>
      <w:r>
        <w:rPr>
          <w:rFonts w:ascii="黑体" w:hAnsi="黑体" w:eastAsia="黑体" w:cs="Times New Roman"/>
          <w:sz w:val="32"/>
          <w:szCs w:val="32"/>
        </w:rPr>
        <w:t>酒精度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酒精度又叫酒度，是指在20℃时，100毫升酒中含有乙醇（酒精）的毫升数，即体积（容量）的百分数。酒精度是白酒、葡萄酒的理化指标，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含量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应符合标签明示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酒精度超过产品标签明示要求的原因，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</w:t>
      </w:r>
      <w:r>
        <w:rPr>
          <w:rFonts w:ascii="Times New Roman" w:hAnsi="Times New Roman" w:eastAsia="仿宋_GB2312" w:cs="Times New Roman"/>
          <w:sz w:val="32"/>
          <w:szCs w:val="32"/>
        </w:rPr>
        <w:t>生产企业检验能力不足，造成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产品出厂检验结果不准确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4-氯苯氧乙酸钠（以4-氯苯氧乙酸计）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4-氯苯氧乙酸钠（以4-氯苯氧乙酸计）又称防落素、保果灵，是一种植物生长调节剂。具有防止落花落果、抑制豆类生根、调节植物株内激素平衡等作用。《国家食品药品监督管理总局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。</w:t>
      </w:r>
    </w:p>
    <w:p>
      <w:pPr>
        <w:spacing w:line="600" w:lineRule="exact"/>
        <w:ind w:firstLine="592" w:firstLineChars="200"/>
        <w:rPr>
          <w:rFonts w:ascii="Times New Roman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黑体" w:eastAsia="黑体" w:cs="Times New Roman"/>
          <w:spacing w:val="-12"/>
          <w:sz w:val="32"/>
          <w:szCs w:val="32"/>
          <w:lang w:eastAsia="zh-CN"/>
        </w:rPr>
        <w:t>六、</w:t>
      </w:r>
      <w:r>
        <w:rPr>
          <w:rFonts w:ascii="Times New Roman" w:hAnsi="黑体" w:eastAsia="黑体" w:cs="Times New Roman"/>
          <w:spacing w:val="-12"/>
          <w:sz w:val="32"/>
          <w:szCs w:val="32"/>
        </w:rPr>
        <w:t>恩诺沙星（以恩诺沙星与环丙沙星之和计）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中规定，恩诺沙星（以恩诺沙星和环丙沙星之和计）可用于牛、羊、猪、兔、禽等食用畜禽及其他动物，在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水产品</w:t>
      </w:r>
      <w:r>
        <w:rPr>
          <w:rFonts w:ascii="Times New Roman" w:hAnsi="Times New Roman" w:eastAsia="仿宋_GB2312" w:cs="Times New Roman"/>
          <w:sz w:val="32"/>
          <w:szCs w:val="32"/>
        </w:rPr>
        <w:t>中的最高残留限量为100μg/kg。长期食用恩诺沙星超标的食品，可能会对人体健康有一定影响。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黑体" w:cs="Times New Roman"/>
          <w:sz w:val="32"/>
          <w:szCs w:val="32"/>
        </w:rPr>
        <w:t>铜绿假单胞菌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铜绿假单胞菌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又名绿脓杆菌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是一种常见的革兰氏阴性杆菌，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广泛分布于水、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食品以及医院等环境中。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对于抵抗力较弱的人群存在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较大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健康风险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，容易引起急性肠道炎、脑膜炎、败血症和皮肤炎症等疾病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包装饮用水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中铜绿假单胞菌超标可能是源水防护不当，水体受到污染；生产过程中卫生控制不严格，如从业人员未经消毒的手直接与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饮用水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或容器内壁接触；或者是包装材料清洗消毒有缺陷所致。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pStyle w:val="4"/>
        <w:widowControl/>
        <w:spacing w:beforeAutospacing="0" w:afterAutospacing="0" w:line="594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6652A1F"/>
    <w:rsid w:val="10AA5D46"/>
    <w:rsid w:val="1C527D94"/>
    <w:rsid w:val="29707379"/>
    <w:rsid w:val="333D4B60"/>
    <w:rsid w:val="3AB60DA9"/>
    <w:rsid w:val="3AE80DD8"/>
    <w:rsid w:val="3D4D78DE"/>
    <w:rsid w:val="3F6612C6"/>
    <w:rsid w:val="448639BB"/>
    <w:rsid w:val="480F274F"/>
    <w:rsid w:val="48E77F3C"/>
    <w:rsid w:val="522975CB"/>
    <w:rsid w:val="53D74883"/>
    <w:rsid w:val="5A6E3FE3"/>
    <w:rsid w:val="65CA73E2"/>
    <w:rsid w:val="66CB43A9"/>
    <w:rsid w:val="6C713BD5"/>
    <w:rsid w:val="6F84491B"/>
    <w:rsid w:val="799C7A6A"/>
    <w:rsid w:val="7B5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dcterms:modified xsi:type="dcterms:W3CDTF">2020-08-06T08:40:15Z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