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rPr>
          <w:rFonts w:hint="eastAsia" w:ascii="黑体" w:hAnsi="黑体" w:eastAsia="黑体" w:cs="Times New Roman"/>
          <w:sz w:val="32"/>
          <w:szCs w:val="32"/>
          <w:lang w:eastAsia="zh-CN"/>
        </w:rPr>
      </w:pPr>
      <w:r>
        <w:rPr>
          <w:rFonts w:hint="eastAsia" w:ascii="黑体" w:hAnsi="黑体" w:eastAsia="黑体" w:cs="Times New Roman"/>
          <w:sz w:val="32"/>
          <w:szCs w:val="32"/>
        </w:rPr>
        <w:t>附件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rPr>
          <w:rFonts w:ascii="黑体" w:hAnsi="黑体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rPr>
          <w:rFonts w:hint="eastAsia" w:ascii="方正小标宋简体" w:hAnsi="Calibri" w:eastAsia="方正小标宋简体" w:cs="Times New Roman"/>
          <w:spacing w:val="-12"/>
          <w:sz w:val="44"/>
          <w:szCs w:val="44"/>
          <w:lang w:eastAsia="zh-CN"/>
        </w:rPr>
      </w:pPr>
      <w:r>
        <w:rPr>
          <w:rFonts w:hint="eastAsia" w:ascii="方正小标宋简体" w:hAnsi="Calibri" w:eastAsia="方正小标宋简体" w:cs="Times New Roman"/>
          <w:spacing w:val="-12"/>
          <w:sz w:val="44"/>
          <w:szCs w:val="44"/>
          <w:lang w:eastAsia="zh-CN"/>
        </w:rPr>
        <w:t>风险解析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rPr>
          <w:rFonts w:ascii="方正小标宋简体" w:hAnsi="Calibri" w:eastAsia="方正小标宋简体" w:cs="Times New Roman"/>
          <w:spacing w:val="-12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rPr>
          <w:rFonts w:ascii="黑体" w:hAnsi="黑体" w:eastAsia="黑体"/>
          <w:spacing w:val="-12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一、</w:t>
      </w:r>
      <w:r>
        <w:rPr>
          <w:rFonts w:ascii="黑体" w:hAnsi="黑体" w:eastAsia="黑体"/>
          <w:spacing w:val="-12"/>
          <w:sz w:val="32"/>
          <w:szCs w:val="32"/>
        </w:rPr>
        <w:t>酸价（以脂肪计）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酸价主要反映食品中的油脂酸败程度。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食品中</w:t>
      </w:r>
      <w:r>
        <w:rPr>
          <w:rFonts w:ascii="Times New Roman" w:hAnsi="Times New Roman" w:eastAsia="仿宋_GB2312" w:cs="Times New Roman"/>
          <w:sz w:val="32"/>
          <w:szCs w:val="32"/>
        </w:rPr>
        <w:t>酸价超标会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产生</w:t>
      </w:r>
      <w:r>
        <w:rPr>
          <w:rFonts w:ascii="Times New Roman" w:hAnsi="Times New Roman" w:eastAsia="仿宋_GB2312" w:cs="Times New Roman"/>
          <w:sz w:val="32"/>
          <w:szCs w:val="32"/>
        </w:rPr>
        <w:t>哈喇味。《食品安全国家标准 坚果与籽类食品》（GB 19300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—</w:t>
      </w:r>
      <w:r>
        <w:rPr>
          <w:rFonts w:ascii="Times New Roman" w:hAnsi="Times New Roman" w:eastAsia="仿宋_GB2312" w:cs="Times New Roman"/>
          <w:sz w:val="32"/>
          <w:szCs w:val="32"/>
        </w:rPr>
        <w:t>2014）中规定，炒货食品及坚果制品中酸价（以脂肪计）的最大限量值为3mg/g。酸价超标的原因，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可能是生产企业采购的原料中酸价超标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也可能是产品储藏运输条件不当。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baseline"/>
        <w:rPr>
          <w:rFonts w:hint="eastAsia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二、</w:t>
      </w:r>
      <w:r>
        <w:rPr>
          <w:rFonts w:hint="eastAsia" w:ascii="Times New Roman" w:hAnsi="Times New Roman" w:eastAsia="黑体" w:cs="Times New Roman"/>
          <w:sz w:val="32"/>
          <w:szCs w:val="32"/>
        </w:rPr>
        <w:t>酒精度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baseline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酒精度又叫酒度，是指在20℃时，100毫升酒中含有乙醇（酒精）的毫升数，即体积（容量）的百分数。酒精度是白酒的质量指标，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《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露酒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》（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GB/T 27588-2011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中规定，酒精度实测值与产品标签明示要求允许差为±1.0%vol，其含量应符合相关要求。酒精度未达到产品标签明示要求的原因，可能是包装不严密造成酒精挥发；还可能是企业用低度酒冒充高度酒。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592" w:firstLineChars="200"/>
        <w:textAlignment w:val="auto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黑体" w:hAnsi="黑体" w:eastAsia="黑体"/>
          <w:spacing w:val="-12"/>
          <w:sz w:val="32"/>
          <w:szCs w:val="32"/>
          <w:lang w:eastAsia="zh-CN"/>
        </w:rPr>
        <w:t>三、呈味核苷酸二钠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呈味核苷酸二钠又名5'-呈味核苷酸二钠，是一种使用广泛的增味剂（鲜味剂），与谷氨酸钠合用有显著的协同作用，鲜度大增。《食品安全国家标准 食品添加剂使用标准》（GB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2760-2014）规定呈味核苷酸二钠可在各类食品中按生产需要适量使用。呈味核苷酸二钠不达标主要影响调味品的品质，原因可能是企业生产添加时计量不准确所致。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四、</w:t>
      </w:r>
      <w:r>
        <w:rPr>
          <w:rFonts w:hint="eastAsia" w:ascii="黑体" w:hAnsi="黑体" w:eastAsia="黑体"/>
          <w:sz w:val="32"/>
          <w:szCs w:val="32"/>
        </w:rPr>
        <w:t>黄曲霉毒素</w:t>
      </w:r>
      <w:r>
        <w:rPr>
          <w:rFonts w:ascii="Times New Roman" w:hAnsi="Times New Roman" w:eastAsia="黑体" w:cs="Times New Roman"/>
          <w:sz w:val="32"/>
          <w:szCs w:val="32"/>
        </w:rPr>
        <w:t>B</w:t>
      </w:r>
      <w:r>
        <w:rPr>
          <w:rFonts w:ascii="Times New Roman" w:hAnsi="Times New Roman" w:eastAsia="黑体" w:cs="Times New Roman"/>
          <w:sz w:val="32"/>
          <w:szCs w:val="32"/>
          <w:vertAlign w:val="subscript"/>
        </w:rPr>
        <w:t>1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640"/>
        <w:textAlignment w:val="auto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>黄曲霉毒素B</w:t>
      </w:r>
      <w:r>
        <w:rPr>
          <w:rFonts w:ascii="Times New Roman" w:hAnsi="Times New Roman" w:eastAsia="仿宋_GB2312" w:cs="Times New Roman"/>
          <w:bCs/>
          <w:sz w:val="32"/>
          <w:szCs w:val="32"/>
          <w:vertAlign w:val="subscript"/>
        </w:rPr>
        <w:t>1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是一种强致癌性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的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真菌毒素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。食用黄曲霉毒素B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vertAlign w:val="subscript"/>
        </w:rPr>
        <w:t>1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超标的食品，可能对肝脏造成损害。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《风味芝麻酱》（Q/WTRX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0001S-2019）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中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规定，黄曲霉毒素B</w:t>
      </w:r>
      <w:r>
        <w:rPr>
          <w:rFonts w:ascii="Times New Roman" w:hAnsi="Times New Roman" w:eastAsia="仿宋_GB2312" w:cs="Times New Roman"/>
          <w:bCs/>
          <w:sz w:val="32"/>
          <w:szCs w:val="32"/>
          <w:vertAlign w:val="subscript"/>
        </w:rPr>
        <w:t>1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的最大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限量值为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15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μg/kg。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eastAsia="zh-CN"/>
        </w:rPr>
        <w:t>风味芝麻酱、风味白芝麻酱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中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黄曲霉毒素B</w:t>
      </w:r>
      <w:r>
        <w:rPr>
          <w:rFonts w:ascii="Times New Roman" w:hAnsi="Times New Roman" w:eastAsia="仿宋_GB2312" w:cs="Times New Roman"/>
          <w:bCs/>
          <w:sz w:val="32"/>
          <w:szCs w:val="32"/>
          <w:vertAlign w:val="subscript"/>
        </w:rPr>
        <w:t>1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超标的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原因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，可能是生产企业使用的原料因储存条件不当产生了黄曲霉毒素B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vertAlign w:val="subscript"/>
        </w:rPr>
        <w:t>1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；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也可能是生产加工过程中卫生条件控制不严格；还可能与产品包装密封不严、储运条件控制不当等有关。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baseline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四、菌落总数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Times New Roman"/>
          <w:sz w:val="32"/>
          <w:szCs w:val="32"/>
        </w:rPr>
        <w:t>菌落总数是指示性微生</w:t>
      </w:r>
      <w:bookmarkStart w:id="0" w:name="_GoBack"/>
      <w:bookmarkEnd w:id="0"/>
      <w:r>
        <w:rPr>
          <w:rFonts w:ascii="Times New Roman" w:hAnsi="Times New Roman" w:eastAsia="仿宋_GB2312" w:cs="Times New Roman"/>
          <w:sz w:val="32"/>
          <w:szCs w:val="32"/>
        </w:rPr>
        <w:t>物指标，并非致病菌指标。主要用来评价食品清洁度，反映食品在生产过程中是否符合卫生要求。《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食品安全国家标准 冲调谷物制品</w:t>
      </w:r>
      <w:r>
        <w:rPr>
          <w:rFonts w:hint="eastAsia" w:ascii="仿宋_GB2312" w:hAnsi="Times New Roman" w:eastAsia="仿宋_GB2312" w:cs="Times New Roman"/>
          <w:sz w:val="32"/>
          <w:szCs w:val="32"/>
        </w:rPr>
        <w:t>》（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GB 19640-2016</w:t>
      </w:r>
      <w:r>
        <w:rPr>
          <w:rFonts w:hint="eastAsia" w:ascii="仿宋_GB2312" w:hAnsi="Times New Roman" w:eastAsia="仿宋_GB2312" w:cs="Times New Roman"/>
          <w:sz w:val="32"/>
          <w:szCs w:val="32"/>
        </w:rPr>
        <w:t>）中规定，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冲调谷物制品</w:t>
      </w:r>
      <w:r>
        <w:rPr>
          <w:rFonts w:hint="eastAsia" w:ascii="仿宋_GB2312" w:hAnsi="Times New Roman" w:eastAsia="仿宋_GB2312" w:cs="Times New Roman"/>
          <w:sz w:val="32"/>
          <w:szCs w:val="32"/>
        </w:rPr>
        <w:t>一个样品的5次检测结果均不得超过10</w:t>
      </w:r>
      <w:r>
        <w:rPr>
          <w:rFonts w:hint="eastAsia" w:ascii="仿宋_GB2312" w:hAnsi="Times New Roman" w:eastAsia="仿宋_GB2312" w:cs="Times New Roman"/>
          <w:sz w:val="32"/>
          <w:szCs w:val="32"/>
          <w:vertAlign w:val="superscript"/>
        </w:rPr>
        <w:t>5</w:t>
      </w:r>
      <w:r>
        <w:rPr>
          <w:rFonts w:hint="eastAsia" w:ascii="仿宋_GB2312" w:hAnsi="Times New Roman" w:eastAsia="仿宋_GB2312" w:cs="Times New Roman"/>
          <w:sz w:val="32"/>
          <w:szCs w:val="32"/>
        </w:rPr>
        <w:t>CFU/g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仿宋_GB2312" w:hAnsi="Times New Roman" w:eastAsia="仿宋_GB2312" w:cs="Times New Roman"/>
          <w:sz w:val="32"/>
          <w:szCs w:val="32"/>
        </w:rPr>
        <w:t>且至少3次检测结果不超过10</w:t>
      </w:r>
      <w:r>
        <w:rPr>
          <w:rFonts w:hint="eastAsia" w:ascii="仿宋_GB2312" w:hAnsi="Times New Roman" w:eastAsia="仿宋_GB2312" w:cs="Times New Roman"/>
          <w:sz w:val="32"/>
          <w:szCs w:val="32"/>
          <w:vertAlign w:val="superscript"/>
        </w:rPr>
        <w:t>4</w:t>
      </w:r>
      <w:r>
        <w:rPr>
          <w:rFonts w:hint="eastAsia" w:ascii="仿宋_GB2312" w:hAnsi="Times New Roman" w:eastAsia="仿宋_GB2312" w:cs="Times New Roman"/>
          <w:sz w:val="32"/>
          <w:szCs w:val="32"/>
        </w:rPr>
        <w:t>CFU/g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；《食品安全国家标准 熟肉制品》（GB 2726-2016）</w:t>
      </w:r>
      <w:r>
        <w:rPr>
          <w:rFonts w:hint="eastAsia" w:ascii="仿宋_GB2312" w:hAnsi="Times New Roman" w:eastAsia="仿宋_GB2312" w:cs="Times New Roman"/>
          <w:sz w:val="32"/>
          <w:szCs w:val="32"/>
        </w:rPr>
        <w:t>中规定，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肉制品</w:t>
      </w:r>
      <w:r>
        <w:rPr>
          <w:rFonts w:hint="eastAsia" w:ascii="仿宋_GB2312" w:hAnsi="Times New Roman" w:eastAsia="仿宋_GB2312" w:cs="Times New Roman"/>
          <w:sz w:val="32"/>
          <w:szCs w:val="32"/>
        </w:rPr>
        <w:t>一个样品的5次检测结果均不得超过1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00000</w:t>
      </w:r>
      <w:r>
        <w:rPr>
          <w:rFonts w:hint="eastAsia" w:ascii="仿宋_GB2312" w:hAnsi="Times New Roman" w:eastAsia="仿宋_GB2312" w:cs="Times New Roman"/>
          <w:sz w:val="32"/>
          <w:szCs w:val="32"/>
        </w:rPr>
        <w:t>CFU/g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仿宋_GB2312" w:hAnsi="Times New Roman" w:eastAsia="仿宋_GB2312" w:cs="Times New Roman"/>
          <w:sz w:val="32"/>
          <w:szCs w:val="32"/>
        </w:rPr>
        <w:t>且至少3次检测结果不超过1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0000</w:t>
      </w:r>
      <w:r>
        <w:rPr>
          <w:rFonts w:hint="eastAsia" w:ascii="仿宋_GB2312" w:hAnsi="Times New Roman" w:eastAsia="仿宋_GB2312" w:cs="Times New Roman"/>
          <w:sz w:val="32"/>
          <w:szCs w:val="32"/>
        </w:rPr>
        <w:t>CFU/g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；《食品安全国家标准 速冻面米制品》（GB 19295-2011）</w:t>
      </w:r>
      <w:r>
        <w:rPr>
          <w:rFonts w:hint="eastAsia" w:ascii="仿宋_GB2312" w:hAnsi="Times New Roman" w:eastAsia="仿宋_GB2312" w:cs="Times New Roman"/>
          <w:sz w:val="32"/>
          <w:szCs w:val="32"/>
        </w:rPr>
        <w:t>中规定，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速冻食品</w:t>
      </w:r>
      <w:r>
        <w:rPr>
          <w:rFonts w:hint="eastAsia" w:ascii="仿宋_GB2312" w:hAnsi="Times New Roman" w:eastAsia="仿宋_GB2312" w:cs="Times New Roman"/>
          <w:sz w:val="32"/>
          <w:szCs w:val="32"/>
        </w:rPr>
        <w:t>一个样品的5次检测结果均不得超过1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00000</w:t>
      </w:r>
      <w:r>
        <w:rPr>
          <w:rFonts w:hint="eastAsia" w:ascii="仿宋_GB2312" w:hAnsi="Times New Roman" w:eastAsia="仿宋_GB2312" w:cs="Times New Roman"/>
          <w:sz w:val="32"/>
          <w:szCs w:val="32"/>
        </w:rPr>
        <w:t>CFU/g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仿宋_GB2312" w:hAnsi="Times New Roman" w:eastAsia="仿宋_GB2312" w:cs="Times New Roman"/>
          <w:sz w:val="32"/>
          <w:szCs w:val="32"/>
        </w:rPr>
        <w:t>且至少3次检测结果不超过1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0000</w:t>
      </w:r>
      <w:r>
        <w:rPr>
          <w:rFonts w:hint="eastAsia" w:ascii="仿宋_GB2312" w:hAnsi="Times New Roman" w:eastAsia="仿宋_GB2312" w:cs="Times New Roman"/>
          <w:sz w:val="32"/>
          <w:szCs w:val="32"/>
        </w:rPr>
        <w:t>CFU/g。菌落总数超标的原因，可能是个别企业未按要求严格控制生产加工过</w:t>
      </w:r>
      <w:r>
        <w:rPr>
          <w:rFonts w:ascii="Times New Roman" w:hAnsi="Times New Roman" w:eastAsia="仿宋_GB2312" w:cs="Times New Roman"/>
          <w:sz w:val="32"/>
          <w:szCs w:val="32"/>
        </w:rPr>
        <w:t>程的卫生条件，或者包装容器清洗消毒不到位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；</w:t>
      </w:r>
      <w:r>
        <w:rPr>
          <w:rFonts w:ascii="Times New Roman" w:hAnsi="Times New Roman" w:eastAsia="仿宋_GB2312" w:cs="Times New Roman"/>
          <w:sz w:val="32"/>
          <w:szCs w:val="32"/>
        </w:rPr>
        <w:t>还有可能与产品包装密封不严，储运条件控制不当等有关。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rPr>
          <w:rFonts w:hint="eastAsia" w:ascii="黑体" w:hAnsi="黑体" w:eastAsia="黑体"/>
          <w:spacing w:val="-12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五、</w:t>
      </w:r>
      <w:r>
        <w:rPr>
          <w:rFonts w:hint="eastAsia" w:ascii="黑体" w:hAnsi="黑体" w:eastAsia="黑体"/>
          <w:spacing w:val="-12"/>
          <w:sz w:val="32"/>
          <w:szCs w:val="32"/>
        </w:rPr>
        <w:t>防腐剂混合使用时各自用量占其最大使用量比例之和 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rPr>
          <w:rFonts w:ascii="Times New Roman" w:hAnsi="Times New Roman" w:eastAsia="黑体" w:cs="Times New Roman"/>
          <w:spacing w:val="-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防腐剂是一种常见的食品添加剂，能抑制微生物的生长繁殖，防止食品腐败变质从而延长保质期。《食品安全国家标准 食品添加剂使用标准》（GB 2760—2014）中规定了我国在食品中允许添加的添加剂的种类、使用量或残留量，并规定防腐剂在混合使用时，各自用量占其最大使用量的比例之和不应超过1。防腐剂混合使用时各自用量占其最大使用量的比例之和项目不合格，可能是生产厂商对国家标准不了解或了解得不够透彻，随意添加多种防腐剂所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  <w:lang w:eastAsia="zh-CN"/>
        </w:rPr>
        <w:t>六、</w:t>
      </w:r>
      <w:r>
        <w:rPr>
          <w:rFonts w:ascii="黑体" w:hAnsi="黑体" w:eastAsia="黑体" w:cs="Times New Roman"/>
          <w:sz w:val="32"/>
          <w:szCs w:val="32"/>
        </w:rPr>
        <w:t>苯甲酸及其钠盐（以苯甲酸计）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苯甲酸及其钠盐（以苯甲酸计）是食品工业中常用的一种防腐剂，对霉菌、酵母和细菌有较好的抑制作用。长期摄入检出苯甲酸及其钠盐的食品，可能对肝脏功能产生一定的损害。</w:t>
      </w:r>
      <w:r>
        <w:rPr>
          <w:rFonts w:ascii="Times New Roman" w:hAnsi="Times New Roman" w:eastAsia="仿宋_GB2312" w:cs="Times New Roman"/>
          <w:sz w:val="32"/>
          <w:szCs w:val="32"/>
        </w:rPr>
        <w:t>《食品安全国家标准 食品添加剂使用标准》（GB 2760</w:t>
      </w:r>
      <w:r>
        <w:rPr>
          <w:rFonts w:hint="eastAsia" w:ascii="仿宋_GB2312" w:hAnsi="Times New Roman" w:eastAsia="仿宋_GB2312" w:cs="Times New Roman"/>
          <w:sz w:val="32"/>
          <w:szCs w:val="32"/>
        </w:rPr>
        <w:t>—</w:t>
      </w:r>
      <w:r>
        <w:rPr>
          <w:rFonts w:ascii="Times New Roman" w:hAnsi="Times New Roman" w:eastAsia="仿宋_GB2312" w:cs="Times New Roman"/>
          <w:sz w:val="32"/>
          <w:szCs w:val="32"/>
        </w:rPr>
        <w:t>2014）中规定，苯甲酸及其钠盐在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蔬菜制品</w:t>
      </w:r>
      <w:r>
        <w:rPr>
          <w:rFonts w:ascii="Times New Roman" w:hAnsi="Times New Roman" w:eastAsia="仿宋_GB2312" w:cs="Times New Roman"/>
          <w:sz w:val="32"/>
          <w:szCs w:val="32"/>
        </w:rPr>
        <w:t>中不得使用。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蔬菜制品</w:t>
      </w:r>
      <w:r>
        <w:rPr>
          <w:rFonts w:ascii="Times New Roman" w:hAnsi="Times New Roman" w:eastAsia="仿宋_GB2312" w:cs="Times New Roman"/>
          <w:sz w:val="32"/>
          <w:szCs w:val="32"/>
        </w:rPr>
        <w:t>中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检出</w:t>
      </w:r>
      <w:r>
        <w:rPr>
          <w:rFonts w:ascii="Times New Roman" w:hAnsi="Times New Roman" w:eastAsia="仿宋_GB2312" w:cs="Times New Roman"/>
          <w:sz w:val="32"/>
          <w:szCs w:val="32"/>
        </w:rPr>
        <w:t>苯甲酸及其钠盐的原因，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可能是生产企业为延长产品保质期，或者弥补产品生产过程中卫生条件不佳而超范围使用。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  <w:lang w:eastAsia="zh-CN"/>
        </w:rPr>
        <w:t>七、</w:t>
      </w:r>
      <w:r>
        <w:rPr>
          <w:rFonts w:ascii="黑体" w:hAnsi="黑体" w:eastAsia="黑体" w:cs="Times New Roman"/>
          <w:sz w:val="32"/>
          <w:szCs w:val="32"/>
        </w:rPr>
        <w:t>山梨酸及其钾盐（以山梨酸计）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山梨酸及其钾盐是食品添加剂中防腐剂的一种。《食品安全国家标准  食品添加剂使用标准》（GB 2760</w:t>
      </w:r>
      <w:r>
        <w:rPr>
          <w:rFonts w:hint="eastAsia" w:ascii="仿宋_GB2312" w:hAnsi="Times New Roman" w:eastAsia="仿宋_GB2312" w:cs="Times New Roman"/>
          <w:sz w:val="32"/>
          <w:szCs w:val="32"/>
        </w:rPr>
        <w:t>—</w:t>
      </w:r>
      <w:r>
        <w:rPr>
          <w:rFonts w:ascii="Times New Roman" w:hAnsi="Times New Roman" w:eastAsia="仿宋_GB2312" w:cs="Times New Roman"/>
          <w:sz w:val="32"/>
          <w:szCs w:val="32"/>
        </w:rPr>
        <w:t>2014）中规定，山梨酸及其钾盐在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方便食品中不得使用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方便食品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中山梨酸及其钾盐超标的原因，可能是生产企业为延长产品保质期，从而超限量使用相关食品添加剂。</w:t>
      </w:r>
      <w:r>
        <w:rPr>
          <w:rFonts w:ascii="Times New Roman" w:hAnsi="Times New Roman" w:eastAsia="仿宋_GB2312" w:cs="Times New Roman"/>
          <w:sz w:val="32"/>
          <w:szCs w:val="32"/>
        </w:rPr>
        <w:t>长期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食</w:t>
      </w:r>
      <w:r>
        <w:rPr>
          <w:rFonts w:ascii="Times New Roman" w:hAnsi="Times New Roman" w:eastAsia="仿宋_GB2312" w:cs="Times New Roman"/>
          <w:sz w:val="32"/>
          <w:szCs w:val="32"/>
        </w:rPr>
        <w:t>用山梨酸超标的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方便食品</w:t>
      </w:r>
      <w:r>
        <w:rPr>
          <w:rFonts w:ascii="Times New Roman" w:hAnsi="Times New Roman" w:eastAsia="仿宋_GB2312" w:cs="Times New Roman"/>
          <w:sz w:val="32"/>
          <w:szCs w:val="32"/>
        </w:rPr>
        <w:t>，可能对人体的健康造成损害。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  <w:lang w:eastAsia="zh-CN"/>
        </w:rPr>
        <w:t>八、</w:t>
      </w:r>
      <w:r>
        <w:rPr>
          <w:rFonts w:hint="eastAsia" w:ascii="黑体" w:hAnsi="黑体" w:eastAsia="黑体" w:cs="Times New Roman"/>
          <w:sz w:val="32"/>
          <w:szCs w:val="32"/>
        </w:rPr>
        <w:t>脱氢乙酸及其钠盐(以脱氢乙酸计)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脱氢乙酸及其钠盐作为防腐剂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被广泛用于食品生产领域</w:t>
      </w:r>
      <w:r>
        <w:rPr>
          <w:rFonts w:ascii="Times New Roman" w:hAnsi="Times New Roman" w:eastAsia="仿宋_GB2312" w:cs="Times New Roman"/>
          <w:sz w:val="32"/>
          <w:szCs w:val="32"/>
        </w:rPr>
        <w:t>。《食品安全国家标准 食品添加剂使用标准》（GB 2760</w:t>
      </w:r>
      <w:r>
        <w:rPr>
          <w:rFonts w:hint="eastAsia" w:ascii="仿宋_GB2312" w:hAnsi="Times New Roman" w:eastAsia="仿宋_GB2312" w:cs="Times New Roman"/>
          <w:sz w:val="32"/>
          <w:szCs w:val="32"/>
        </w:rPr>
        <w:t>—</w:t>
      </w:r>
      <w:r>
        <w:rPr>
          <w:rFonts w:ascii="Times New Roman" w:hAnsi="Times New Roman" w:eastAsia="仿宋_GB2312" w:cs="Times New Roman"/>
          <w:sz w:val="32"/>
          <w:szCs w:val="32"/>
        </w:rPr>
        <w:t>2014）中规定，脱氢乙酸及其钠盐在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饮料</w:t>
      </w:r>
      <w:r>
        <w:rPr>
          <w:rFonts w:ascii="Times New Roman" w:hAnsi="Times New Roman" w:eastAsia="仿宋_GB2312" w:cs="Times New Roman"/>
          <w:sz w:val="32"/>
          <w:szCs w:val="32"/>
        </w:rPr>
        <w:t>中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不得使用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饮料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中脱氢乙酸及其钠盐超标</w:t>
      </w:r>
      <w:r>
        <w:rPr>
          <w:rFonts w:ascii="Times New Roman" w:hAnsi="Times New Roman" w:eastAsia="仿宋_GB2312" w:cs="Times New Roman"/>
          <w:sz w:val="32"/>
          <w:szCs w:val="32"/>
        </w:rPr>
        <w:t>的原因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可能是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生产</w:t>
      </w:r>
      <w:r>
        <w:rPr>
          <w:rFonts w:ascii="Times New Roman" w:hAnsi="Times New Roman" w:eastAsia="仿宋_GB2312" w:cs="Times New Roman"/>
          <w:sz w:val="32"/>
          <w:szCs w:val="32"/>
        </w:rPr>
        <w:t>企业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为延长食品保质期</w:t>
      </w:r>
      <w:r>
        <w:rPr>
          <w:rFonts w:ascii="Times New Roman" w:hAnsi="Times New Roman" w:eastAsia="仿宋_GB2312" w:cs="Times New Roman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超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范围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使用相关食品添加剂</w:t>
      </w:r>
      <w:r>
        <w:rPr>
          <w:rFonts w:ascii="Times New Roman" w:hAnsi="Times New Roman" w:eastAsia="仿宋_GB2312" w:cs="Times New Roman"/>
          <w:sz w:val="32"/>
          <w:szCs w:val="32"/>
        </w:rPr>
        <w:t>。长期食用脱氢乙酸及其钠盐超标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的食品</w:t>
      </w:r>
      <w:r>
        <w:rPr>
          <w:rFonts w:ascii="Times New Roman" w:hAnsi="Times New Roman" w:eastAsia="仿宋_GB2312" w:cs="Times New Roman"/>
          <w:sz w:val="32"/>
          <w:szCs w:val="32"/>
        </w:rPr>
        <w:t>，可能对人体健康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造成</w:t>
      </w:r>
      <w:r>
        <w:rPr>
          <w:rFonts w:ascii="Times New Roman" w:hAnsi="Times New Roman" w:eastAsia="仿宋_GB2312" w:cs="Times New Roman"/>
          <w:sz w:val="32"/>
          <w:szCs w:val="32"/>
        </w:rPr>
        <w:t>一定影响。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baseline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  <w:lang w:eastAsia="zh-CN"/>
        </w:rPr>
        <w:t>九、</w:t>
      </w:r>
      <w:r>
        <w:rPr>
          <w:rFonts w:ascii="黑体" w:hAnsi="黑体" w:eastAsia="黑体" w:cs="Times New Roman"/>
          <w:sz w:val="32"/>
          <w:szCs w:val="32"/>
        </w:rPr>
        <w:t>恩诺沙星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恩诺沙星属于氟喹诺酮类药物，是一类人工合成的广谱抗菌药，用于治疗动物的皮肤感染、呼吸道感染等，是动物专属用药。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《食品安全国家标准 食品中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兽药最大残留限量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》（GB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31650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—201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）</w:t>
      </w:r>
      <w:r>
        <w:rPr>
          <w:rFonts w:ascii="Times New Roman" w:hAnsi="Times New Roman" w:eastAsia="仿宋_GB2312" w:cs="Times New Roman"/>
          <w:sz w:val="32"/>
          <w:szCs w:val="32"/>
        </w:rPr>
        <w:t>中规定，恩诺沙星（以恩诺沙星和环丙沙星之和计）在牛、羊、猪、兔、禽和其他动物的肌肉中最高残留限量为100μg/kg。水产品中恩诺沙星超标的原因，可能是养殖户在养殖过程中违规使用相关兽药。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baseline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十、</w:t>
      </w:r>
      <w:r>
        <w:rPr>
          <w:rFonts w:ascii="Times New Roman" w:hAnsi="Times New Roman" w:eastAsia="黑体" w:cs="Times New Roman"/>
          <w:sz w:val="32"/>
          <w:szCs w:val="32"/>
        </w:rPr>
        <w:t>氧氟沙星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baseline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氧氟沙星属于氟喹诺酮类药物，因抗菌谱广、抗菌活性强等曾被广泛用于畜禽细菌性疾病的治疗和预防。《发布在食品动物中停止使用洛美沙星、培氟沙星、氧氟沙星、诺氟沙星4种兽药的决定》（农业部公告 第2292号）中规定，在食品动物中停止使用氧氟沙星（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食品动物中不得检出</w:t>
      </w:r>
      <w:r>
        <w:rPr>
          <w:rFonts w:ascii="Times New Roman" w:hAnsi="Times New Roman" w:eastAsia="仿宋_GB2312" w:cs="Times New Roman"/>
          <w:sz w:val="32"/>
          <w:szCs w:val="32"/>
        </w:rPr>
        <w:t>）。淡水鱼中检出氧氟沙星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的原因</w:t>
      </w:r>
      <w:r>
        <w:rPr>
          <w:rFonts w:ascii="Times New Roman" w:hAnsi="Times New Roman" w:eastAsia="仿宋_GB2312" w:cs="Times New Roman"/>
          <w:sz w:val="32"/>
          <w:szCs w:val="32"/>
        </w:rPr>
        <w:t>，可能是养殖户在养殖过程中违规使用相关兽药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592" w:firstLineChars="200"/>
        <w:rPr>
          <w:rFonts w:ascii="Times New Roman" w:hAnsi="Times New Roman" w:eastAsia="黑体" w:cs="Times New Roman"/>
          <w:spacing w:val="-12"/>
          <w:sz w:val="32"/>
          <w:szCs w:val="32"/>
        </w:rPr>
      </w:pPr>
      <w:r>
        <w:rPr>
          <w:rFonts w:hint="eastAsia" w:ascii="Times New Roman" w:hAnsi="Times New Roman" w:eastAsia="黑体" w:cs="Times New Roman"/>
          <w:spacing w:val="-12"/>
          <w:sz w:val="32"/>
          <w:szCs w:val="32"/>
          <w:lang w:eastAsia="zh-CN"/>
        </w:rPr>
        <w:t>十一、</w:t>
      </w:r>
      <w:r>
        <w:rPr>
          <w:rFonts w:ascii="Times New Roman" w:hAnsi="Times New Roman" w:eastAsia="黑体" w:cs="Times New Roman"/>
          <w:spacing w:val="-12"/>
          <w:sz w:val="32"/>
          <w:szCs w:val="32"/>
        </w:rPr>
        <w:t>维生素A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维生素A是一种极其重要、极易缺乏的，维持人体正常代谢和机能所必需的脂溶性维生素。</w:t>
      </w:r>
      <w:r>
        <w:rPr>
          <w:rFonts w:ascii="Times New Roman" w:hAnsi="Times New Roman" w:eastAsia="仿宋_GB2312" w:cs="Times New Roman"/>
          <w:sz w:val="32"/>
          <w:szCs w:val="32"/>
        </w:rPr>
        <w:t>缺乏维生素A可能引起夜盲症、皮肤病以及各种感染性疾病。《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食品安全国家标准 婴幼儿谷类辅助食品</w:t>
      </w:r>
      <w:r>
        <w:rPr>
          <w:rFonts w:ascii="Times New Roman" w:hAnsi="Times New Roman" w:eastAsia="仿宋_GB2312" w:cs="Times New Roman"/>
          <w:sz w:val="32"/>
          <w:szCs w:val="32"/>
        </w:rPr>
        <w:t>》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GB 10769-2010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中</w:t>
      </w:r>
      <w:r>
        <w:rPr>
          <w:rFonts w:ascii="Times New Roman" w:hAnsi="Times New Roman" w:eastAsia="仿宋_GB2312" w:cs="Times New Roman"/>
          <w:sz w:val="32"/>
          <w:szCs w:val="32"/>
        </w:rPr>
        <w:t>规定，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婴幼儿谷类辅助食品</w:t>
      </w:r>
      <w:r>
        <w:rPr>
          <w:rFonts w:ascii="Times New Roman" w:hAnsi="Times New Roman" w:eastAsia="仿宋_GB2312" w:cs="Times New Roman"/>
          <w:sz w:val="32"/>
          <w:szCs w:val="32"/>
        </w:rPr>
        <w:t>中维生素A含量应在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16~43μgRE/100 kJ</w:t>
      </w:r>
      <w:r>
        <w:rPr>
          <w:rFonts w:ascii="Times New Roman" w:hAnsi="Times New Roman" w:eastAsia="仿宋_GB2312" w:cs="Times New Roman"/>
          <w:sz w:val="32"/>
          <w:szCs w:val="32"/>
        </w:rPr>
        <w:t>范围内。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婴幼儿谷类辅助食品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中</w:t>
      </w:r>
      <w:r>
        <w:rPr>
          <w:rFonts w:ascii="Times New Roman" w:hAnsi="Times New Roman" w:eastAsia="仿宋_GB2312" w:cs="Times New Roman"/>
          <w:sz w:val="32"/>
          <w:szCs w:val="32"/>
        </w:rPr>
        <w:t>维生素A不达标的原因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，可能是生产企业未按照产品标签标示值添加该营养素，或者生产企业所使用的原料质量不达标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A307CDD-3669-48DB-8A3B-B6486F16DCAE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2" w:fontKey="{5D6C7914-707E-4BC5-9036-2AB74625DE8E}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  <w:embedRegular r:id="rId3" w:fontKey="{BEAA0B9D-F6F1-4E1B-B9EA-C38EAD285A7C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D619A1B2-3A25-45B4-BB90-1125A410695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pen Sans">
    <w:panose1 w:val="020B0606030504020204"/>
    <w:charset w:val="00"/>
    <w:family w:val="auto"/>
    <w:pitch w:val="default"/>
    <w:sig w:usb0="E00002EF" w:usb1="4000205B" w:usb2="00000028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A85B28"/>
    <w:rsid w:val="000269A2"/>
    <w:rsid w:val="00136009"/>
    <w:rsid w:val="00201E66"/>
    <w:rsid w:val="00270D49"/>
    <w:rsid w:val="00376C5B"/>
    <w:rsid w:val="00994706"/>
    <w:rsid w:val="00A107C6"/>
    <w:rsid w:val="00A85B28"/>
    <w:rsid w:val="00B35CE3"/>
    <w:rsid w:val="00B55DCB"/>
    <w:rsid w:val="00BF518C"/>
    <w:rsid w:val="00CF520C"/>
    <w:rsid w:val="00E17F98"/>
    <w:rsid w:val="02DB018F"/>
    <w:rsid w:val="02E352EB"/>
    <w:rsid w:val="04111918"/>
    <w:rsid w:val="06652A1F"/>
    <w:rsid w:val="068B43EA"/>
    <w:rsid w:val="06B847E4"/>
    <w:rsid w:val="0E4C01EB"/>
    <w:rsid w:val="10AA5D46"/>
    <w:rsid w:val="12F62CFD"/>
    <w:rsid w:val="1370598A"/>
    <w:rsid w:val="19946C41"/>
    <w:rsid w:val="1C42171A"/>
    <w:rsid w:val="1C527D94"/>
    <w:rsid w:val="24882C4D"/>
    <w:rsid w:val="25037DE1"/>
    <w:rsid w:val="29707379"/>
    <w:rsid w:val="333D4B60"/>
    <w:rsid w:val="35C10289"/>
    <w:rsid w:val="3AB60DA9"/>
    <w:rsid w:val="3D4D78DE"/>
    <w:rsid w:val="3DF90DFB"/>
    <w:rsid w:val="3E8C768C"/>
    <w:rsid w:val="3F6612C6"/>
    <w:rsid w:val="445E374D"/>
    <w:rsid w:val="448639BB"/>
    <w:rsid w:val="47380A08"/>
    <w:rsid w:val="480F274F"/>
    <w:rsid w:val="486D3622"/>
    <w:rsid w:val="48E77F3C"/>
    <w:rsid w:val="4C825B89"/>
    <w:rsid w:val="516B6387"/>
    <w:rsid w:val="522975CB"/>
    <w:rsid w:val="53D74883"/>
    <w:rsid w:val="59071C4E"/>
    <w:rsid w:val="5A6E3FE3"/>
    <w:rsid w:val="63867CCA"/>
    <w:rsid w:val="692D75F7"/>
    <w:rsid w:val="6C713BD5"/>
    <w:rsid w:val="6C723168"/>
    <w:rsid w:val="6D723E17"/>
    <w:rsid w:val="6E7B59E6"/>
    <w:rsid w:val="6F84491B"/>
    <w:rsid w:val="74093B27"/>
    <w:rsid w:val="799C7A6A"/>
    <w:rsid w:val="79AC049B"/>
    <w:rsid w:val="7A322781"/>
    <w:rsid w:val="7B552996"/>
    <w:rsid w:val="7B744040"/>
    <w:rsid w:val="7DC96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6">
    <w:name w:val="Body Text First Indent 2"/>
    <w:basedOn w:val="2"/>
    <w:semiHidden/>
    <w:unhideWhenUsed/>
    <w:qFormat/>
    <w:uiPriority w:val="99"/>
    <w:pPr>
      <w:ind w:firstLine="420" w:firstLineChars="200"/>
    </w:pPr>
  </w:style>
  <w:style w:type="character" w:styleId="9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0">
    <w:name w:val="页眉 Char"/>
    <w:basedOn w:val="8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semiHidden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40</Words>
  <Characters>233</Characters>
  <Lines>1</Lines>
  <Paragraphs>1</Paragraphs>
  <TotalTime>2</TotalTime>
  <ScaleCrop>false</ScaleCrop>
  <LinksUpToDate>false</LinksUpToDate>
  <CharactersWithSpaces>272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2019-10-09T09:13:00Z</dcterms:created>
  <dc:creator>庄秀飞</dc:creator>
  <cp:lastModifiedBy>安迪</cp:lastModifiedBy>
  <cp:lastPrinted>2020-10-22T01:28:00Z</cp:lastPrinted>
  <dcterms:modified xsi:type="dcterms:W3CDTF">2020-10-23T06:28:26Z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